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Welcome to my space!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I’m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and I’m</w:t>
      </w:r>
    </w:p>
    <w:p w:rsidR="00000000" w:rsidDel="00000000" w:rsidP="00000000" w:rsidRDefault="00000000" w:rsidRPr="00000000">
      <w:pPr>
        <w:contextualSpacing w:val="0"/>
        <w:rPr>
          <w:b w:val="1"/>
          <w:sz w:val="44"/>
          <w:szCs w:val="44"/>
        </w:rPr>
        <w:sectPr>
          <w:footerReference r:id="rId5" w:type="default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BLUE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GOLD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ORANGE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GREEN</w:t>
      </w:r>
    </w:p>
    <w:p w:rsidR="00000000" w:rsidDel="00000000" w:rsidP="00000000" w:rsidRDefault="00000000" w:rsidRPr="00000000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5638800" cy="56388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44"/>
        <w:szCs w:val="44"/>
        <w:u w:val="none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44"/>
        <w:szCs w:val="44"/>
        <w:u w:val="none"/>
        <w:vertAlign w:val="baseline"/>
        <w:rtl w:val="0"/>
      </w:rPr>
      <w:t xml:space="preserve">TRUE COLORS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