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sz w:val="24"/>
          <w:szCs w:val="24"/>
          <w:rtl w:val="0"/>
        </w:rPr>
        <w:t xml:space="preserve">ONE:</w:t>
      </w:r>
      <w:r w:rsidDel="00000000" w:rsidR="00000000" w:rsidRPr="00000000">
        <w:rPr>
          <w:rFonts w:ascii="Helvetica Neue" w:cs="Helvetica Neue" w:eastAsia="Helvetica Neue" w:hAnsi="Helvetica Neue"/>
          <w:sz w:val="24"/>
          <w:szCs w:val="24"/>
          <w:rtl w:val="0"/>
        </w:rPr>
        <w:t xml:space="preserve"> When we examine data, sometimes we only look at achievement data and performance data.  To understand our work, we must also examine demographic, perception, school program, and process data.  Let’s take a closer look at two big buckets of data: (A) Data </w:t>
      </w:r>
      <w:r w:rsidDel="00000000" w:rsidR="00000000" w:rsidRPr="00000000">
        <w:rPr>
          <w:rFonts w:ascii="Helvetica Neue" w:cs="Helvetica Neue" w:eastAsia="Helvetica Neue" w:hAnsi="Helvetica Neue"/>
          <w:b w:val="1"/>
          <w:sz w:val="24"/>
          <w:szCs w:val="24"/>
          <w:rtl w:val="0"/>
        </w:rPr>
        <w:t xml:space="preserve">you like</w:t>
      </w:r>
      <w:r w:rsidDel="00000000" w:rsidR="00000000" w:rsidRPr="00000000">
        <w:rPr>
          <w:rFonts w:ascii="Helvetica Neue" w:cs="Helvetica Neue" w:eastAsia="Helvetica Neue" w:hAnsi="Helvetica Neue"/>
          <w:sz w:val="24"/>
          <w:szCs w:val="24"/>
          <w:rtl w:val="0"/>
        </w:rPr>
        <w:t xml:space="preserve"> and find effective and (B) Data </w:t>
      </w:r>
      <w:r w:rsidDel="00000000" w:rsidR="00000000" w:rsidRPr="00000000">
        <w:rPr>
          <w:rFonts w:ascii="Helvetica Neue" w:cs="Helvetica Neue" w:eastAsia="Helvetica Neue" w:hAnsi="Helvetica Neue"/>
          <w:b w:val="1"/>
          <w:sz w:val="24"/>
          <w:szCs w:val="24"/>
          <w:rtl w:val="0"/>
        </w:rPr>
        <w:t xml:space="preserve">they value</w:t>
      </w:r>
      <w:r w:rsidDel="00000000" w:rsidR="00000000" w:rsidRPr="00000000">
        <w:rPr>
          <w:rFonts w:ascii="Helvetica Neue" w:cs="Helvetica Neue" w:eastAsia="Helvetica Neue" w:hAnsi="Helvetica Neue"/>
          <w:sz w:val="24"/>
          <w:szCs w:val="24"/>
          <w:rtl w:val="0"/>
        </w:rPr>
        <w:t xml:space="preserve"> and find useful.  </w:t>
      </w:r>
      <w:r w:rsidDel="00000000" w:rsidR="00000000" w:rsidRPr="00000000">
        <w:rPr>
          <w:rFonts w:ascii="Helvetica Neue" w:cs="Helvetica Neue" w:eastAsia="Helvetica Neue" w:hAnsi="Helvetica Neue"/>
          <w:b w:val="1"/>
          <w:i w:val="1"/>
          <w:sz w:val="24"/>
          <w:szCs w:val="24"/>
          <w:rtl w:val="0"/>
        </w:rPr>
        <w:t xml:space="preserve">Where are the commonalities?</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sz w:val="24"/>
          <w:szCs w:val="24"/>
          <w:rtl w:val="0"/>
        </w:rPr>
        <w:t xml:space="preserve">TWO:</w:t>
      </w:r>
      <w:r w:rsidDel="00000000" w:rsidR="00000000" w:rsidRPr="00000000">
        <w:rPr>
          <w:rFonts w:ascii="Helvetica Neue" w:cs="Helvetica Neue" w:eastAsia="Helvetica Neue" w:hAnsi="Helvetica Neue"/>
          <w:sz w:val="24"/>
          <w:szCs w:val="24"/>
          <w:rtl w:val="0"/>
        </w:rPr>
        <w:t xml:space="preserve"> Now, look at data they (i.e., your community members) value.  Spend some time looking at that.</w:t>
      </w:r>
      <w:r w:rsidDel="00000000" w:rsidR="00000000" w:rsidRPr="00000000">
        <w:rPr>
          <w:rFonts w:ascii="Helvetica Neue" w:cs="Helvetica Neue" w:eastAsia="Helvetica Neue" w:hAnsi="Helvetica Neue"/>
          <w:b w:val="1"/>
          <w:i w:val="1"/>
          <w:sz w:val="24"/>
          <w:szCs w:val="24"/>
          <w:rtl w:val="0"/>
        </w:rPr>
        <w:t xml:space="preserve"> What’s one type of data you know they value where you spend very little time exploring or understanding? </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sz w:val="24"/>
          <w:szCs w:val="24"/>
          <w:rtl w:val="0"/>
        </w:rPr>
        <w:t xml:space="preserve">THREE:</w:t>
      </w:r>
      <w:r w:rsidDel="00000000" w:rsidR="00000000" w:rsidRPr="00000000">
        <w:rPr>
          <w:rFonts w:ascii="Helvetica Neue" w:cs="Helvetica Neue" w:eastAsia="Helvetica Neue" w:hAnsi="Helvetica Neue"/>
          <w:sz w:val="24"/>
          <w:szCs w:val="24"/>
          <w:rtl w:val="0"/>
        </w:rPr>
        <w:t xml:space="preserve"> Now, look at data you find professionally useful and effective.  </w:t>
      </w:r>
      <w:r w:rsidDel="00000000" w:rsidR="00000000" w:rsidRPr="00000000">
        <w:rPr>
          <w:rFonts w:ascii="Helvetica Neue" w:cs="Helvetica Neue" w:eastAsia="Helvetica Neue" w:hAnsi="Helvetica Neue"/>
          <w:b w:val="1"/>
          <w:i w:val="1"/>
          <w:sz w:val="24"/>
          <w:szCs w:val="24"/>
          <w:rtl w:val="0"/>
        </w:rPr>
        <w:t xml:space="preserve">What’s one type of data you really enjoy sharing?</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FOUR: </w:t>
      </w:r>
      <w:r w:rsidDel="00000000" w:rsidR="00000000" w:rsidRPr="00000000">
        <w:rPr>
          <w:rFonts w:ascii="Helvetica Neue" w:cs="Helvetica Neue" w:eastAsia="Helvetica Neue" w:hAnsi="Helvetica Neue"/>
          <w:sz w:val="24"/>
          <w:szCs w:val="24"/>
          <w:rtl w:val="0"/>
        </w:rPr>
        <w:t xml:space="preserve">Now, deeply reflect on</w:t>
      </w:r>
      <w:r w:rsidDel="00000000" w:rsidR="00000000" w:rsidRPr="00000000">
        <w:rPr>
          <w:rFonts w:ascii="Helvetica Neue" w:cs="Helvetica Neue" w:eastAsia="Helvetica Neue" w:hAnsi="Helvetica Neue"/>
          <w:sz w:val="24"/>
          <w:szCs w:val="24"/>
          <w:rtl w:val="0"/>
        </w:rPr>
        <w:t xml:space="preserve"> the </w:t>
      </w:r>
      <w:r w:rsidDel="00000000" w:rsidR="00000000" w:rsidRPr="00000000">
        <w:rPr>
          <w:rFonts w:ascii="Helvetica Neue" w:cs="Helvetica Neue" w:eastAsia="Helvetica Neue" w:hAnsi="Helvetica Neue"/>
          <w:b w:val="1"/>
          <w:sz w:val="24"/>
          <w:szCs w:val="24"/>
          <w:rtl w:val="0"/>
        </w:rPr>
        <w:t xml:space="preserve">three kinds of data</w:t>
      </w:r>
      <w:r w:rsidDel="00000000" w:rsidR="00000000" w:rsidRPr="00000000">
        <w:rPr>
          <w:rFonts w:ascii="Helvetica Neue" w:cs="Helvetica Neue" w:eastAsia="Helvetica Neue" w:hAnsi="Helvetica Neue"/>
          <w:sz w:val="24"/>
          <w:szCs w:val="24"/>
          <w:rtl w:val="0"/>
        </w:rPr>
        <w:t xml:space="preserve"> to use to write your data story: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Helvetica Neue" w:cs="Helvetica Neue" w:eastAsia="Helvetica Neue" w:hAnsi="Helvetica Neue"/>
          <w:sz w:val="24"/>
          <w:szCs w:val="24"/>
          <w:rtl w:val="0"/>
        </w:rPr>
        <w:t xml:space="preserve">data you and they have</w:t>
      </w:r>
      <w:r w:rsidDel="00000000" w:rsidR="00000000" w:rsidRPr="00000000">
        <w:rPr>
          <w:rFonts w:ascii="Helvetica Neue" w:cs="Helvetica Neue" w:eastAsia="Helvetica Neue" w:hAnsi="Helvetica Neue"/>
          <w:b w:val="1"/>
          <w:sz w:val="24"/>
          <w:szCs w:val="24"/>
          <w:rtl w:val="0"/>
        </w:rPr>
        <w:t xml:space="preserve"> in common</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Helvetica Neue" w:cs="Helvetica Neue" w:eastAsia="Helvetica Neue" w:hAnsi="Helvetica Neue"/>
          <w:sz w:val="24"/>
          <w:szCs w:val="24"/>
          <w:rtl w:val="0"/>
        </w:rPr>
        <w:t xml:space="preserve">data </w:t>
      </w:r>
      <w:r w:rsidDel="00000000" w:rsidR="00000000" w:rsidRPr="00000000">
        <w:rPr>
          <w:rFonts w:ascii="Helvetica Neue" w:cs="Helvetica Neue" w:eastAsia="Helvetica Neue" w:hAnsi="Helvetica Neue"/>
          <w:b w:val="1"/>
          <w:sz w:val="24"/>
          <w:szCs w:val="24"/>
          <w:rtl w:val="0"/>
        </w:rPr>
        <w:t xml:space="preserve">they value</w:t>
      </w:r>
      <w:r w:rsidDel="00000000" w:rsidR="00000000" w:rsidRPr="00000000">
        <w:rPr>
          <w:rFonts w:ascii="Helvetica Neue" w:cs="Helvetica Neue" w:eastAsia="Helvetica Neue" w:hAnsi="Helvetica Neue"/>
          <w:sz w:val="24"/>
          <w:szCs w:val="24"/>
          <w:rtl w:val="0"/>
        </w:rPr>
        <w:t xml:space="preserve"> where you need to</w:t>
      </w:r>
      <w:r w:rsidDel="00000000" w:rsidR="00000000" w:rsidRPr="00000000">
        <w:rPr>
          <w:rFonts w:ascii="Helvetica Neue" w:cs="Helvetica Neue" w:eastAsia="Helvetica Neue" w:hAnsi="Helvetica Neue"/>
          <w:sz w:val="24"/>
          <w:szCs w:val="24"/>
          <w:rtl w:val="0"/>
        </w:rPr>
        <w:t xml:space="preserve"> spend more time,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Helvetica Neue" w:cs="Helvetica Neue" w:eastAsia="Helvetica Neue" w:hAnsi="Helvetica Neue"/>
          <w:sz w:val="24"/>
          <w:szCs w:val="24"/>
          <w:rtl w:val="0"/>
        </w:rPr>
        <w:t xml:space="preserve">data </w:t>
      </w:r>
      <w:r w:rsidDel="00000000" w:rsidR="00000000" w:rsidRPr="00000000">
        <w:rPr>
          <w:rFonts w:ascii="Helvetica Neue" w:cs="Helvetica Neue" w:eastAsia="Helvetica Neue" w:hAnsi="Helvetica Neue"/>
          <w:b w:val="1"/>
          <w:sz w:val="24"/>
          <w:szCs w:val="24"/>
          <w:rtl w:val="0"/>
        </w:rPr>
        <w:t xml:space="preserve">you</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enjoy</w:t>
      </w:r>
      <w:r w:rsidDel="00000000" w:rsidR="00000000" w:rsidRPr="00000000">
        <w:rPr>
          <w:rFonts w:ascii="Helvetica Neue" w:cs="Helvetica Neue" w:eastAsia="Helvetica Neue" w:hAnsi="Helvetica Neue"/>
          <w:sz w:val="24"/>
          <w:szCs w:val="24"/>
          <w:rtl w:val="0"/>
        </w:rPr>
        <w:t xml:space="preserve"> discussing and sharing.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FIVE: </w:t>
      </w:r>
      <w:r w:rsidDel="00000000" w:rsidR="00000000" w:rsidRPr="00000000">
        <w:rPr>
          <w:rFonts w:ascii="Helvetica Neue" w:cs="Helvetica Neue" w:eastAsia="Helvetica Neue" w:hAnsi="Helvetica Neue"/>
          <w:sz w:val="24"/>
          <w:szCs w:val="24"/>
          <w:rtl w:val="0"/>
        </w:rPr>
        <w:t xml:space="preserve">Now, use responses to these questions to </w:t>
      </w:r>
      <w:r w:rsidDel="00000000" w:rsidR="00000000" w:rsidRPr="00000000">
        <w:rPr>
          <w:rFonts w:ascii="Helvetica Neue" w:cs="Helvetica Neue" w:eastAsia="Helvetica Neue" w:hAnsi="Helvetica Neue"/>
          <w:b w:val="1"/>
          <w:sz w:val="24"/>
          <w:szCs w:val="24"/>
          <w:rtl w:val="0"/>
        </w:rPr>
        <w:t xml:space="preserve">write</w:t>
      </w:r>
      <w:r w:rsidDel="00000000" w:rsidR="00000000" w:rsidRPr="00000000">
        <w:rPr>
          <w:rFonts w:ascii="Helvetica Neue" w:cs="Helvetica Neue" w:eastAsia="Helvetica Neue" w:hAnsi="Helvetica Neue"/>
          <w:sz w:val="24"/>
          <w:szCs w:val="24"/>
          <w:rtl w:val="0"/>
        </w:rPr>
        <w:t xml:space="preserve"> your data story: </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Why did your results turn out the way they did? </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What stands out? </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What surprises you? </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How do the results compare with your intuition or personal experience? </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What are emerging themes? </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What are your next steps?</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How may your peers (teachers) assist you?  What do you need from coaches?  From the principal?</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SIX:</w:t>
      </w:r>
      <w:r w:rsidDel="00000000" w:rsidR="00000000" w:rsidRPr="00000000">
        <w:rPr>
          <w:rFonts w:ascii="Helvetica Neue" w:cs="Helvetica Neue" w:eastAsia="Helvetica Neue" w:hAnsi="Helvetica Neue"/>
          <w:sz w:val="24"/>
          <w:szCs w:val="24"/>
          <w:rtl w:val="0"/>
        </w:rPr>
        <w:t xml:space="preserve"> So, What’s your </w:t>
      </w:r>
      <w:r w:rsidDel="00000000" w:rsidR="00000000" w:rsidRPr="00000000">
        <w:rPr>
          <w:rFonts w:ascii="Helvetica Neue" w:cs="Helvetica Neue" w:eastAsia="Helvetica Neue" w:hAnsi="Helvetica Neue"/>
          <w:b w:val="1"/>
          <w:sz w:val="24"/>
          <w:szCs w:val="24"/>
          <w:rtl w:val="0"/>
        </w:rPr>
        <w:t xml:space="preserve">data story “elevator” speech</w:t>
      </w:r>
      <w:r w:rsidDel="00000000" w:rsidR="00000000" w:rsidRPr="00000000">
        <w:rPr>
          <w:rFonts w:ascii="Helvetica Neue" w:cs="Helvetica Neue" w:eastAsia="Helvetica Neue" w:hAnsi="Helvetica Neue"/>
          <w:sz w:val="24"/>
          <w:szCs w:val="24"/>
          <w:rtl w:val="0"/>
        </w:rPr>
        <w:t xml:space="preserve"> that’s short and to the point?</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headerReference r:id="rId7" w:type="first"/>
      <w:footerReference r:id="rId8" w:type="default"/>
      <w:footerReference r:id="rId9" w:type="first"/>
      <w:pgSz w:h="15840" w:w="12240"/>
      <w:pgMar w:bottom="1152" w:top="1152" w:left="1152" w:right="115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986"/>
        <w:tab w:val="right" w:pos="9972"/>
      </w:tabs>
      <w:spacing w:after="1134" w:line="240" w:lineRule="auto"/>
      <w:contextualSpacing w:val="0"/>
      <w:jc w:val="righ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Prepared by Dr. Tony Lamair Burks II for use by HYDE COUNTY SCHOOLS | www.leadrighttoday.com  </w:t>
    </w:r>
    <w:r w:rsidDel="00000000" w:rsidR="00000000" w:rsidRPr="00000000">
      <w:rPr>
        <w:rFonts w:ascii="Helvetica Neue" w:cs="Helvetica Neue" w:eastAsia="Helvetica Neue" w:hAnsi="Helvetica Neue"/>
        <w:b w:val="1"/>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986"/>
        <w:tab w:val="right" w:pos="9972"/>
      </w:tabs>
      <w:spacing w:after="1134" w:line="240" w:lineRule="auto"/>
      <w:contextualSpacing w:val="0"/>
      <w:jc w:val="right"/>
      <w:rPr/>
    </w:pPr>
    <w:r w:rsidDel="00000000" w:rsidR="00000000" w:rsidRPr="00000000">
      <w:rPr>
        <w:rFonts w:ascii="Helvetica Neue" w:cs="Helvetica Neue" w:eastAsia="Helvetica Neue" w:hAnsi="Helvetica Neue"/>
        <w:sz w:val="16"/>
        <w:szCs w:val="16"/>
        <w:rtl w:val="0"/>
      </w:rPr>
      <w:t xml:space="preserve">Prepared by Dr. Tony Lamair Burks II for use by HYDE COUNTY SCHOOLS | www.leadrighttoday.com  </w:t>
    </w:r>
    <w:r w:rsidDel="00000000" w:rsidR="00000000" w:rsidRPr="00000000">
      <w:rPr>
        <w:rFonts w:ascii="Helvetica Neue" w:cs="Helvetica Neue" w:eastAsia="Helvetica Neue" w:hAnsi="Helvetica Neue"/>
        <w:b w:val="1"/>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Helvetica Neue" w:cs="Helvetica Neue" w:eastAsia="Helvetica Neue" w:hAnsi="Helvetica Neue"/>
        <w:b w:val="1"/>
        <w:sz w:val="24"/>
        <w:szCs w:val="24"/>
        <w:rtl w:val="0"/>
      </w:rPr>
      <w:t xml:space="preserve">YOUR DATA STORY:</w:t>
    </w:r>
    <w:r w:rsidDel="00000000" w:rsidR="00000000" w:rsidRPr="00000000">
      <w:rPr>
        <w:rFonts w:ascii="Helvetica Neue" w:cs="Helvetica Neue" w:eastAsia="Helvetica Neue" w:hAnsi="Helvetica Neue"/>
        <w:sz w:val="24"/>
        <w:szCs w:val="24"/>
        <w:rtl w:val="0"/>
      </w:rPr>
      <w:t xml:space="preserve"> WHAT’S THE STORY BEHIND THE NUMBERS?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